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B0C" w:rsidRDefault="00B30B0C" w:rsidP="00B30B0C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B30B0C" w:rsidRDefault="00B30B0C" w:rsidP="00B30B0C">
      <w:pPr>
        <w:rPr>
          <w:sz w:val="30"/>
          <w:szCs w:val="28"/>
        </w:rPr>
      </w:pPr>
    </w:p>
    <w:p w:rsidR="00B30B0C" w:rsidRPr="00B30B0C" w:rsidRDefault="00B30B0C" w:rsidP="00B30B0C">
      <w:pPr>
        <w:rPr>
          <w:sz w:val="30"/>
          <w:szCs w:val="28"/>
          <w:lang w:val="en-US"/>
        </w:rPr>
      </w:pPr>
      <w:r>
        <w:rPr>
          <w:sz w:val="30"/>
          <w:szCs w:val="28"/>
        </w:rPr>
        <w:t xml:space="preserve">                                                             </w:t>
      </w: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</w:p>
    <w:p w:rsidR="00B30B0C" w:rsidRDefault="00B30B0C" w:rsidP="00B30B0C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B30B0C" w:rsidRDefault="00B30B0C" w:rsidP="00B30B0C">
      <w:pPr>
        <w:spacing w:line="360" w:lineRule="auto"/>
        <w:jc w:val="center"/>
        <w:rPr>
          <w:sz w:val="30"/>
          <w:szCs w:val="28"/>
        </w:rPr>
      </w:pPr>
    </w:p>
    <w:p w:rsidR="00B30B0C" w:rsidRDefault="00B30B0C" w:rsidP="00B30B0C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B30B0C" w:rsidRDefault="00B30B0C" w:rsidP="00B30B0C">
      <w:pPr>
        <w:spacing w:line="360" w:lineRule="auto"/>
        <w:jc w:val="center"/>
        <w:rPr>
          <w:sz w:val="30"/>
          <w:szCs w:val="28"/>
        </w:rPr>
      </w:pPr>
    </w:p>
    <w:p w:rsidR="00B30B0C" w:rsidRDefault="00B30B0C" w:rsidP="00B30B0C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</w:t>
      </w:r>
      <w:r>
        <w:rPr>
          <w:color w:val="000000"/>
        </w:rPr>
        <w:t>_____________________________</w:t>
      </w:r>
    </w:p>
    <w:p w:rsidR="00B30B0C" w:rsidRDefault="00B30B0C" w:rsidP="00B30B0C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B30B0C" w:rsidRDefault="00B30B0C" w:rsidP="00B30B0C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B30B0C" w:rsidRDefault="00B30B0C" w:rsidP="00B30B0C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B30B0C" w:rsidRDefault="00B30B0C" w:rsidP="00B30B0C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B30B0C" w:rsidRDefault="00B30B0C" w:rsidP="00B30B0C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 предпринимателя,</w:t>
      </w:r>
    </w:p>
    <w:p w:rsidR="00B30B0C" w:rsidRDefault="00B30B0C" w:rsidP="00B30B0C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B30B0C" w:rsidRDefault="00B30B0C" w:rsidP="00B30B0C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телефон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, в случае направления </w:t>
      </w:r>
      <w:r>
        <w:rPr>
          <w:color w:val="000000"/>
          <w:sz w:val="20"/>
          <w:lang w:val="en-US"/>
        </w:rPr>
        <w:t>SMS</w:t>
      </w:r>
      <w:r>
        <w:rPr>
          <w:color w:val="000000"/>
          <w:sz w:val="20"/>
        </w:rPr>
        <w:t>-уведомления о принятом административном решении)</w:t>
      </w:r>
    </w:p>
    <w:p w:rsidR="00B30B0C" w:rsidRDefault="00B30B0C" w:rsidP="00B30B0C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B30B0C" w:rsidRDefault="00B30B0C" w:rsidP="00B30B0C">
      <w:pPr>
        <w:ind w:firstLine="709"/>
        <w:jc w:val="both"/>
        <w:rPr>
          <w:sz w:val="30"/>
          <w:szCs w:val="30"/>
        </w:rPr>
      </w:pPr>
      <w:r>
        <w:rPr>
          <w:sz w:val="30"/>
          <w:szCs w:val="28"/>
        </w:rPr>
        <w:t xml:space="preserve">Прошу </w:t>
      </w:r>
      <w:r>
        <w:rPr>
          <w:sz w:val="30"/>
          <w:szCs w:val="30"/>
        </w:rPr>
        <w:t>осуществить административную процедуру «</w:t>
      </w:r>
      <w:r>
        <w:rPr>
          <w:sz w:val="30"/>
          <w:szCs w:val="30"/>
          <w:shd w:val="clear" w:color="auto" w:fill="FFFFFF"/>
        </w:rPr>
        <w:t xml:space="preserve">Принятие решения о возможности использования воздушных и кабельных линий электропередачи напряжением 10 киловольт и трансформаторных подстанций 0,4/10 киловольт по назначению в соответствии с единой </w:t>
      </w:r>
      <w:hyperlink r:id="rId4" w:anchor="a11" w:tooltip="+" w:history="1">
        <w:r>
          <w:rPr>
            <w:rStyle w:val="a3"/>
            <w:sz w:val="30"/>
            <w:szCs w:val="30"/>
            <w:shd w:val="clear" w:color="auto" w:fill="FFFFFF"/>
          </w:rPr>
          <w:t>классификацией</w:t>
        </w:r>
      </w:hyperlink>
      <w:r>
        <w:rPr>
          <w:sz w:val="30"/>
          <w:szCs w:val="30"/>
          <w:shd w:val="clear" w:color="auto" w:fill="FFFFFF"/>
        </w:rPr>
        <w:t xml:space="preserve"> назначения объектов недвижимого имущества</w:t>
      </w:r>
      <w:r>
        <w:rPr>
          <w:sz w:val="30"/>
          <w:szCs w:val="30"/>
        </w:rPr>
        <w:t>» в соответствии с постановлением Совета Министров Республики Беларусь от 24 сентября 2021 г. № 548, т.е.</w:t>
      </w:r>
      <w:r>
        <w:rPr>
          <w:sz w:val="30"/>
          <w:szCs w:val="28"/>
        </w:rPr>
        <w:t xml:space="preserve"> принять </w:t>
      </w:r>
      <w:r>
        <w:rPr>
          <w:sz w:val="30"/>
          <w:szCs w:val="30"/>
        </w:rPr>
        <w:t>решение ________________________________</w:t>
      </w:r>
      <w:r>
        <w:rPr>
          <w:sz w:val="30"/>
          <w:szCs w:val="30"/>
        </w:rPr>
        <w:t>______________________________</w:t>
      </w:r>
    </w:p>
    <w:p w:rsidR="00B30B0C" w:rsidRDefault="00B30B0C" w:rsidP="00B30B0C">
      <w:pPr>
        <w:rPr>
          <w:szCs w:val="30"/>
        </w:rPr>
      </w:pPr>
      <w:r>
        <w:rPr>
          <w:szCs w:val="30"/>
        </w:rPr>
        <w:t xml:space="preserve">                                    </w:t>
      </w:r>
      <w:r>
        <w:rPr>
          <w:szCs w:val="30"/>
        </w:rPr>
        <w:t>(указать наименование объекта)</w:t>
      </w:r>
    </w:p>
    <w:p w:rsidR="00B30B0C" w:rsidRDefault="00B30B0C" w:rsidP="00B30B0C">
      <w:pPr>
        <w:jc w:val="both"/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30"/>
          <w:szCs w:val="30"/>
        </w:rPr>
        <w:t>____________________</w:t>
      </w:r>
      <w:bookmarkStart w:id="0" w:name="_GoBack"/>
      <w:bookmarkEnd w:id="0"/>
    </w:p>
    <w:p w:rsidR="00B30B0C" w:rsidRDefault="00B30B0C" w:rsidP="00B30B0C">
      <w:pPr>
        <w:pStyle w:val="newncpi0"/>
        <w:spacing w:before="0" w:after="0"/>
        <w:rPr>
          <w:sz w:val="30"/>
          <w:szCs w:val="30"/>
        </w:rPr>
      </w:pPr>
      <w:r>
        <w:rPr>
          <w:sz w:val="30"/>
          <w:szCs w:val="30"/>
          <w:shd w:val="clear" w:color="auto" w:fill="FFFFFF"/>
        </w:rPr>
        <w:t xml:space="preserve">по назначению в соответствии с единой </w:t>
      </w:r>
      <w:hyperlink r:id="rId5" w:anchor="a11" w:tooltip="+" w:history="1">
        <w:r>
          <w:rPr>
            <w:rStyle w:val="a3"/>
            <w:sz w:val="30"/>
            <w:szCs w:val="30"/>
            <w:shd w:val="clear" w:color="auto" w:fill="FFFFFF"/>
          </w:rPr>
          <w:t>классификацией</w:t>
        </w:r>
      </w:hyperlink>
      <w:r>
        <w:rPr>
          <w:sz w:val="30"/>
          <w:szCs w:val="30"/>
          <w:shd w:val="clear" w:color="auto" w:fill="FFFFFF"/>
        </w:rPr>
        <w:t xml:space="preserve"> назначения объектов недвижимого имущества.</w:t>
      </w:r>
    </w:p>
    <w:p w:rsidR="00B30B0C" w:rsidRDefault="00B30B0C" w:rsidP="00B30B0C">
      <w:pPr>
        <w:pStyle w:val="undline"/>
        <w:ind w:firstLine="709"/>
        <w:jc w:val="left"/>
        <w:rPr>
          <w:sz w:val="30"/>
          <w:szCs w:val="30"/>
        </w:rPr>
      </w:pPr>
    </w:p>
    <w:p w:rsidR="00B30B0C" w:rsidRDefault="00B30B0C" w:rsidP="00B30B0C">
      <w:pPr>
        <w:pStyle w:val="undline"/>
        <w:spacing w:after="120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B30B0C" w:rsidRDefault="00B30B0C" w:rsidP="00B30B0C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p w:rsidR="00B30B0C" w:rsidRDefault="00B30B0C" w:rsidP="00B30B0C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p w:rsidR="00B30B0C" w:rsidRDefault="00B30B0C" w:rsidP="00B30B0C">
      <w:pPr>
        <w:pStyle w:val="undline"/>
        <w:jc w:val="left"/>
        <w:rPr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977"/>
        <w:gridCol w:w="2267"/>
      </w:tblGrid>
      <w:tr w:rsidR="00B30B0C" w:rsidTr="00B30B0C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0B0C" w:rsidRDefault="00B30B0C">
            <w:pPr>
              <w:pStyle w:val="newncpi0"/>
              <w:spacing w:before="0" w:after="0" w:line="240" w:lineRule="exact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30B0C" w:rsidRDefault="00B30B0C">
            <w:pPr>
              <w:pStyle w:val="newncpi0"/>
              <w:spacing w:before="0" w:after="0" w:line="240" w:lineRule="exact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30B0C" w:rsidRDefault="00B30B0C">
            <w:pPr>
              <w:pStyle w:val="newncpi0"/>
              <w:spacing w:before="0" w:after="0" w:line="240" w:lineRule="exact"/>
              <w:jc w:val="center"/>
            </w:pPr>
            <w:r>
              <w:t>_______________</w:t>
            </w:r>
          </w:p>
        </w:tc>
      </w:tr>
      <w:tr w:rsidR="00B30B0C" w:rsidTr="00B30B0C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0B0C" w:rsidRDefault="00B30B0C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0B0C" w:rsidRDefault="00B30B0C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0B0C" w:rsidRDefault="00B30B0C">
            <w:pPr>
              <w:pStyle w:val="table10"/>
              <w:jc w:val="center"/>
            </w:pPr>
            <w:r>
              <w:t xml:space="preserve">   (инициалы, фамилия)</w:t>
            </w:r>
          </w:p>
        </w:tc>
      </w:tr>
      <w:tr w:rsidR="00B30B0C" w:rsidTr="00B30B0C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0B0C" w:rsidRDefault="00B30B0C">
            <w:pPr>
              <w:pStyle w:val="table10"/>
              <w:spacing w:line="240" w:lineRule="exact"/>
            </w:pPr>
            <w:r>
              <w:rPr>
                <w:sz w:val="24"/>
              </w:rPr>
              <w:t xml:space="preserve">Уполномоченное лицо руководителя юридического лица </w:t>
            </w:r>
            <w:r>
              <w:rPr>
                <w:sz w:val="24"/>
              </w:rPr>
              <w:br/>
              <w:t xml:space="preserve">(индивидуального предпринимателя)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30B0C" w:rsidRDefault="00B30B0C">
            <w:pPr>
              <w:pStyle w:val="table10"/>
              <w:jc w:val="center"/>
            </w:pPr>
          </w:p>
          <w:p w:rsidR="00B30B0C" w:rsidRDefault="00B30B0C">
            <w:pPr>
              <w:pStyle w:val="table10"/>
              <w:jc w:val="center"/>
            </w:pPr>
          </w:p>
          <w:p w:rsidR="00B30B0C" w:rsidRDefault="00B30B0C">
            <w:pPr>
              <w:pStyle w:val="table10"/>
              <w:jc w:val="center"/>
            </w:pPr>
            <w:r>
              <w:t>____________________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30B0C" w:rsidRDefault="00B30B0C">
            <w:pPr>
              <w:pStyle w:val="table10"/>
              <w:jc w:val="center"/>
            </w:pPr>
          </w:p>
          <w:p w:rsidR="00B30B0C" w:rsidRDefault="00B30B0C">
            <w:pPr>
              <w:pStyle w:val="table10"/>
              <w:jc w:val="center"/>
            </w:pPr>
          </w:p>
          <w:p w:rsidR="00B30B0C" w:rsidRDefault="00B30B0C">
            <w:pPr>
              <w:pStyle w:val="table10"/>
              <w:jc w:val="center"/>
            </w:pPr>
            <w:r>
              <w:t>__________________</w:t>
            </w:r>
          </w:p>
        </w:tc>
      </w:tr>
      <w:tr w:rsidR="00B30B0C" w:rsidTr="00B30B0C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0B0C" w:rsidRDefault="00B30B0C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0B0C" w:rsidRDefault="00B30B0C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0B0C" w:rsidRDefault="00B30B0C">
            <w:pPr>
              <w:pStyle w:val="table10"/>
              <w:jc w:val="center"/>
            </w:pPr>
            <w:r>
              <w:t xml:space="preserve">   </w:t>
            </w:r>
            <w:proofErr w:type="gramStart"/>
            <w:r>
              <w:t>( фамилия</w:t>
            </w:r>
            <w:proofErr w:type="gramEnd"/>
            <w:r>
              <w:t xml:space="preserve">, </w:t>
            </w:r>
          </w:p>
        </w:tc>
      </w:tr>
      <w:tr w:rsidR="00B30B0C" w:rsidTr="00B30B0C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0B0C" w:rsidRDefault="00B30B0C">
            <w:pPr>
              <w:pStyle w:val="table10"/>
              <w:jc w:val="center"/>
            </w:pPr>
            <w:r>
              <w:rPr>
                <w:sz w:val="24"/>
              </w:rPr>
              <w:t>______________________________________________________________________________</w:t>
            </w:r>
          </w:p>
        </w:tc>
      </w:tr>
      <w:tr w:rsidR="00B30B0C" w:rsidTr="00B30B0C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30B0C" w:rsidRDefault="00B30B0C">
            <w:pPr>
              <w:pStyle w:val="table10"/>
              <w:jc w:val="center"/>
            </w:pPr>
            <w: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B30B0C" w:rsidRDefault="00B30B0C" w:rsidP="00B30B0C">
      <w:pPr>
        <w:pStyle w:val="newncpi0"/>
        <w:spacing w:before="0" w:after="0"/>
      </w:pPr>
    </w:p>
    <w:p w:rsidR="00B30B0C" w:rsidRDefault="00B30B0C" w:rsidP="00B30B0C">
      <w:pPr>
        <w:pStyle w:val="newncpi0"/>
      </w:pPr>
      <w:r>
        <w:t>____ _______________ 20____ г.</w:t>
      </w:r>
    </w:p>
    <w:p w:rsidR="009A1ECB" w:rsidRDefault="009A1ECB"/>
    <w:sectPr w:rsidR="009A1ECB" w:rsidSect="00B30B0C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E11"/>
    <w:rsid w:val="00795E11"/>
    <w:rsid w:val="009A1ECB"/>
    <w:rsid w:val="00B3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90E10D-F0EB-468C-B66D-7345BA6EF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0B0C"/>
    <w:rPr>
      <w:color w:val="0000FF"/>
      <w:u w:val="single"/>
    </w:rPr>
  </w:style>
  <w:style w:type="paragraph" w:customStyle="1" w:styleId="table10">
    <w:name w:val="table10"/>
    <w:basedOn w:val="a"/>
    <w:rsid w:val="00B30B0C"/>
    <w:rPr>
      <w:sz w:val="20"/>
      <w:szCs w:val="20"/>
    </w:rPr>
  </w:style>
  <w:style w:type="paragraph" w:customStyle="1" w:styleId="undline">
    <w:name w:val="undline"/>
    <w:basedOn w:val="a"/>
    <w:rsid w:val="00B30B0C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B30B0C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Local%20Settings\Application%20Data\Opera\Opera%2010%20Beta\temporary_downloads\tx.dll%3fd=72740&amp;a=11" TargetMode="External"/><Relationship Id="rId4" Type="http://schemas.openxmlformats.org/officeDocument/2006/relationships/hyperlink" Target="file:///C:\Documents%20and%20Settings\Admin\Local%20Settings\Application%20Data\Opera\Opera%2010%20Beta\temporary_downloads\tx.dll%3fd=72740&amp;a=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434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2025-02-17T12:52:00Z</dcterms:created>
  <dcterms:modified xsi:type="dcterms:W3CDTF">2025-02-17T12:55:00Z</dcterms:modified>
</cp:coreProperties>
</file>